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B980" w14:textId="157961C3" w:rsidR="001423B0" w:rsidRPr="009F0478" w:rsidRDefault="001423B0" w:rsidP="001423B0">
      <w:pPr>
        <w:pStyle w:val="Header"/>
        <w:tabs>
          <w:tab w:val="right" w:pos="9639"/>
        </w:tabs>
        <w:rPr>
          <w:rFonts w:ascii="Arial" w:hAnsi="Arial" w:cs="Arial"/>
          <w:b/>
          <w:sz w:val="24"/>
          <w:szCs w:val="24"/>
          <w:lang w:val="en-CN"/>
        </w:rPr>
      </w:pPr>
      <w:bookmarkStart w:id="0" w:name="OLE_LINK39"/>
      <w:r w:rsidRPr="00410B56">
        <w:rPr>
          <w:rFonts w:ascii="Arial" w:hAnsi="Arial" w:cs="Arial"/>
          <w:b/>
          <w:sz w:val="24"/>
          <w:szCs w:val="24"/>
        </w:rPr>
        <w:t>3GPP TSG-RAN WG4 Meeting # 106</w:t>
      </w:r>
      <w:r>
        <w:rPr>
          <w:rFonts w:ascii="Arial" w:hAnsi="Arial" w:cs="Arial"/>
          <w:b/>
          <w:sz w:val="24"/>
          <w:szCs w:val="24"/>
        </w:rPr>
        <w:tab/>
      </w:r>
      <w:r>
        <w:rPr>
          <w:rFonts w:ascii="Arial" w:hAnsi="Arial" w:cs="Arial"/>
          <w:b/>
          <w:sz w:val="24"/>
          <w:szCs w:val="24"/>
        </w:rPr>
        <w:tab/>
      </w:r>
      <w:r w:rsidRPr="00410B56">
        <w:rPr>
          <w:rFonts w:ascii="Arial" w:hAnsi="Arial" w:cs="Arial"/>
          <w:b/>
          <w:sz w:val="24"/>
          <w:szCs w:val="24"/>
        </w:rPr>
        <w:tab/>
      </w:r>
      <w:r w:rsidR="009F0478" w:rsidRPr="009F0478">
        <w:rPr>
          <w:rFonts w:ascii="Arial" w:hAnsi="Arial" w:cs="Arial"/>
          <w:b/>
          <w:sz w:val="24"/>
          <w:szCs w:val="24"/>
          <w:lang w:val="en-CN"/>
        </w:rPr>
        <w:t>R4-2300224</w:t>
      </w:r>
    </w:p>
    <w:p w14:paraId="5661C95E" w14:textId="07F30DEA" w:rsidR="001423B0" w:rsidRDefault="001423B0" w:rsidP="001423B0">
      <w:pPr>
        <w:tabs>
          <w:tab w:val="center" w:pos="4536"/>
          <w:tab w:val="right" w:pos="9639"/>
        </w:tabs>
        <w:spacing w:after="120"/>
        <w:rPr>
          <w:rFonts w:ascii="Times New Roman" w:hAnsi="Times New Roman" w:cs="Times New Roman"/>
          <w:b/>
          <w:sz w:val="21"/>
          <w:szCs w:val="21"/>
          <w:lang w:val="en-US" w:eastAsia="zh-CN"/>
        </w:rPr>
      </w:pPr>
      <w:r w:rsidRPr="00410B56">
        <w:rPr>
          <w:rFonts w:ascii="Arial" w:hAnsi="Arial" w:cs="Arial"/>
          <w:b/>
          <w:sz w:val="24"/>
          <w:szCs w:val="24"/>
        </w:rPr>
        <w:t xml:space="preserve">Athens, Greece, 27 February –03 </w:t>
      </w:r>
      <w:proofErr w:type="gramStart"/>
      <w:r w:rsidRPr="00410B56">
        <w:rPr>
          <w:rFonts w:ascii="Arial" w:hAnsi="Arial" w:cs="Arial"/>
          <w:b/>
          <w:sz w:val="24"/>
          <w:szCs w:val="24"/>
        </w:rPr>
        <w:t>March,</w:t>
      </w:r>
      <w:proofErr w:type="gramEnd"/>
      <w:r w:rsidRPr="00410B56">
        <w:rPr>
          <w:rFonts w:ascii="Arial" w:hAnsi="Arial" w:cs="Arial"/>
          <w:b/>
          <w:sz w:val="24"/>
          <w:szCs w:val="24"/>
        </w:rPr>
        <w:t xml:space="preserve"> 2023</w:t>
      </w:r>
    </w:p>
    <w:bookmarkEnd w:id="0"/>
    <w:p w14:paraId="5288B9E8" w14:textId="77777777" w:rsidR="00EE5311" w:rsidRPr="005E37E4" w:rsidRDefault="00EE5311">
      <w:pPr>
        <w:rPr>
          <w:rFonts w:ascii="Times New Roman" w:hAnsi="Times New Roman" w:cs="Times New Roman"/>
          <w:sz w:val="21"/>
          <w:szCs w:val="21"/>
        </w:rPr>
      </w:pPr>
    </w:p>
    <w:p w14:paraId="6250D870" w14:textId="7B29AC98"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D65CB5" w:rsidRPr="00D65CB5">
        <w:rPr>
          <w:rFonts w:ascii="Times New Roman" w:hAnsi="Times New Roman" w:cs="Times New Roman"/>
          <w:b/>
          <w:bCs/>
          <w:sz w:val="21"/>
          <w:szCs w:val="21"/>
        </w:rPr>
        <w:t xml:space="preserve">LS On measurement without gaps for UEs reporting </w:t>
      </w:r>
      <w:proofErr w:type="spellStart"/>
      <w:r w:rsidR="00D65CB5" w:rsidRPr="00D65CB5">
        <w:rPr>
          <w:rFonts w:ascii="Times New Roman" w:hAnsi="Times New Roman" w:cs="Times New Roman"/>
          <w:b/>
          <w:bCs/>
          <w:sz w:val="21"/>
          <w:szCs w:val="21"/>
        </w:rPr>
        <w:t>NeedForGapsInfoNR</w:t>
      </w:r>
      <w:proofErr w:type="spellEnd"/>
    </w:p>
    <w:p w14:paraId="528C34C0" w14:textId="1B4024C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1D0D4BAD"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165E19" w:rsidRPr="00165E19">
        <w:rPr>
          <w:rFonts w:ascii="Times New Roman" w:hAnsi="Times New Roman" w:cs="Times New Roman"/>
          <w:bCs/>
          <w:sz w:val="21"/>
          <w:szCs w:val="21"/>
        </w:rPr>
        <w:t>NR_MG_enh2-Core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AEA868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3A760F">
        <w:rPr>
          <w:rFonts w:ascii="Times New Roman" w:hAnsi="Times New Roman" w:cs="Times New Roman"/>
          <w:bCs/>
          <w:sz w:val="21"/>
          <w:szCs w:val="21"/>
          <w:lang w:eastAsia="zh-CN"/>
        </w:rPr>
        <w:t>2</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6A670A90" w14:textId="1E5C28F0" w:rsidR="007B1781" w:rsidRDefault="007B1781" w:rsidP="007B1781">
      <w:pPr>
        <w:spacing w:after="120"/>
        <w:rPr>
          <w:rFonts w:ascii="Times New Roman" w:hAnsi="Times New Roman" w:cs="Times New Roman"/>
          <w:bCs/>
          <w:sz w:val="21"/>
          <w:szCs w:val="21"/>
        </w:rPr>
      </w:pPr>
      <w:r w:rsidRPr="007B1781">
        <w:rPr>
          <w:rFonts w:ascii="Times New Roman" w:hAnsi="Times New Roman" w:cs="Times New Roman"/>
          <w:bCs/>
          <w:sz w:val="21"/>
          <w:szCs w:val="21"/>
        </w:rPr>
        <w:t>RAN4 observes that UE can only indicate {gap, no-gap} for target intra/inter-frequency measurement</w:t>
      </w:r>
      <w:r w:rsidR="00A95345" w:rsidRPr="00A95345">
        <w:rPr>
          <w:rFonts w:ascii="Times New Roman" w:hAnsi="Times New Roman" w:cs="Times New Roman"/>
          <w:bCs/>
          <w:sz w:val="21"/>
          <w:szCs w:val="21"/>
        </w:rPr>
        <w:t xml:space="preserve"> </w:t>
      </w:r>
      <w:r w:rsidR="00A95345" w:rsidRPr="007B1781">
        <w:rPr>
          <w:rFonts w:ascii="Times New Roman" w:hAnsi="Times New Roman" w:cs="Times New Roman"/>
          <w:bCs/>
          <w:sz w:val="21"/>
          <w:szCs w:val="21"/>
        </w:rPr>
        <w:t xml:space="preserve">according to R16 </w:t>
      </w:r>
      <w:proofErr w:type="spellStart"/>
      <w:r w:rsidR="00A95345" w:rsidRPr="007B1781">
        <w:rPr>
          <w:rFonts w:ascii="Times New Roman" w:hAnsi="Times New Roman" w:cs="Times New Roman"/>
          <w:bCs/>
          <w:sz w:val="21"/>
          <w:szCs w:val="21"/>
        </w:rPr>
        <w:t>NeedForGaps</w:t>
      </w:r>
      <w:proofErr w:type="spellEnd"/>
      <w:r w:rsidR="00A95345" w:rsidRPr="007B1781">
        <w:rPr>
          <w:rFonts w:ascii="Times New Roman" w:hAnsi="Times New Roman" w:cs="Times New Roman"/>
          <w:bCs/>
          <w:sz w:val="21"/>
          <w:szCs w:val="21"/>
        </w:rPr>
        <w:t xml:space="preserve"> reporting design</w:t>
      </w:r>
      <w:r w:rsidRPr="007B1781">
        <w:rPr>
          <w:rFonts w:ascii="Times New Roman" w:hAnsi="Times New Roman" w:cs="Times New Roman"/>
          <w:bCs/>
          <w:sz w:val="21"/>
          <w:szCs w:val="21"/>
        </w:rPr>
        <w:t xml:space="preserve">. It is unclear whether UE would cause interruption or not when UE indicates ‘no-gap’. </w:t>
      </w:r>
      <w:r w:rsidR="00F46B9F">
        <w:rPr>
          <w:rFonts w:ascii="Times New Roman" w:hAnsi="Times New Roman" w:cs="Times New Roman"/>
          <w:bCs/>
          <w:sz w:val="21"/>
          <w:szCs w:val="21"/>
        </w:rPr>
        <w:t>RAN4 has discussed the issue and</w:t>
      </w:r>
      <w:r w:rsidRPr="007B1781">
        <w:rPr>
          <w:rFonts w:ascii="Times New Roman" w:hAnsi="Times New Roman" w:cs="Times New Roman"/>
          <w:bCs/>
          <w:sz w:val="21"/>
          <w:szCs w:val="21"/>
        </w:rPr>
        <w:t xml:space="preserve"> reached the following agreement:</w:t>
      </w:r>
    </w:p>
    <w:p w14:paraId="0FC87FAC" w14:textId="10F54036" w:rsidR="004F0749" w:rsidRPr="004F0749" w:rsidRDefault="004F0749" w:rsidP="007B1781">
      <w:pPr>
        <w:spacing w:after="120"/>
        <w:rPr>
          <w:rFonts w:ascii="Times New Roman" w:hAnsi="Times New Roman" w:cs="Times New Roman"/>
          <w:b/>
          <w:sz w:val="21"/>
          <w:szCs w:val="21"/>
        </w:rPr>
      </w:pPr>
      <w:r w:rsidRPr="004F0749">
        <w:rPr>
          <w:rFonts w:ascii="Times New Roman" w:hAnsi="Times New Roman" w:cs="Times New Roman"/>
          <w:b/>
          <w:sz w:val="21"/>
          <w:szCs w:val="21"/>
        </w:rPr>
        <w:t>&lt;Agreement&gt;</w:t>
      </w:r>
    </w:p>
    <w:p w14:paraId="0509828D" w14:textId="58E204BB" w:rsidR="007B1781" w:rsidRPr="004F0749" w:rsidRDefault="007B1781" w:rsidP="0080304D">
      <w:pPr>
        <w:pStyle w:val="ListParagraph"/>
        <w:numPr>
          <w:ilvl w:val="0"/>
          <w:numId w:val="19"/>
        </w:numPr>
        <w:spacing w:after="120"/>
        <w:rPr>
          <w:rFonts w:ascii="Times New Roman" w:hAnsi="Times New Roman" w:cs="Times New Roman"/>
          <w:bCs/>
          <w:sz w:val="21"/>
          <w:szCs w:val="21"/>
          <w:highlight w:val="green"/>
        </w:rPr>
      </w:pPr>
      <w:r w:rsidRPr="004F0749">
        <w:rPr>
          <w:rFonts w:ascii="Times New Roman" w:hAnsi="Times New Roman" w:cs="Times New Roman"/>
          <w:bCs/>
          <w:sz w:val="21"/>
          <w:szCs w:val="21"/>
          <w:highlight w:val="green"/>
        </w:rPr>
        <w:t>Introduce additional Rel-18 UE signalling to differentiate UE supporting no gap with interruption</w:t>
      </w:r>
    </w:p>
    <w:p w14:paraId="324D1A43" w14:textId="7C4DBAD1" w:rsidR="007B1781" w:rsidRDefault="004F0749" w:rsidP="007B1781">
      <w:pPr>
        <w:spacing w:after="120"/>
        <w:rPr>
          <w:rFonts w:ascii="Times New Roman" w:hAnsi="Times New Roman" w:cs="Times New Roman"/>
          <w:bCs/>
          <w:sz w:val="21"/>
          <w:szCs w:val="21"/>
        </w:rPr>
      </w:pPr>
      <w:r>
        <w:rPr>
          <w:rFonts w:ascii="Times New Roman" w:hAnsi="Times New Roman" w:cs="Times New Roman"/>
          <w:bCs/>
          <w:sz w:val="21"/>
          <w:szCs w:val="21"/>
        </w:rPr>
        <w:t>Therefore, UE will be allowed to report three different indications in R18:</w:t>
      </w:r>
    </w:p>
    <w:p w14:paraId="4D04DA9D" w14:textId="62F0073C" w:rsidR="004F0749" w:rsidRDefault="00363687" w:rsidP="00363687">
      <w:pPr>
        <w:pStyle w:val="ListParagraph"/>
        <w:numPr>
          <w:ilvl w:val="0"/>
          <w:numId w:val="20"/>
        </w:numPr>
        <w:spacing w:after="120"/>
        <w:rPr>
          <w:rFonts w:ascii="Times New Roman" w:hAnsi="Times New Roman" w:cs="Times New Roman"/>
          <w:bCs/>
          <w:sz w:val="21"/>
          <w:szCs w:val="21"/>
        </w:rPr>
      </w:pPr>
      <w:r>
        <w:rPr>
          <w:rFonts w:ascii="Times New Roman" w:hAnsi="Times New Roman" w:cs="Times New Roman"/>
          <w:bCs/>
          <w:sz w:val="21"/>
          <w:szCs w:val="21"/>
        </w:rPr>
        <w:t>No gap</w:t>
      </w:r>
    </w:p>
    <w:p w14:paraId="2D528315" w14:textId="5024A646" w:rsidR="00363687" w:rsidRDefault="00363687" w:rsidP="00363687">
      <w:pPr>
        <w:pStyle w:val="ListParagraph"/>
        <w:numPr>
          <w:ilvl w:val="0"/>
          <w:numId w:val="20"/>
        </w:numPr>
        <w:spacing w:after="120"/>
        <w:rPr>
          <w:rFonts w:ascii="Times New Roman" w:hAnsi="Times New Roman" w:cs="Times New Roman"/>
          <w:bCs/>
          <w:sz w:val="21"/>
          <w:szCs w:val="21"/>
        </w:rPr>
      </w:pPr>
      <w:r>
        <w:rPr>
          <w:rFonts w:ascii="Times New Roman" w:hAnsi="Times New Roman" w:cs="Times New Roman"/>
          <w:bCs/>
          <w:sz w:val="21"/>
          <w:szCs w:val="21"/>
        </w:rPr>
        <w:t xml:space="preserve">No gap no interruption </w:t>
      </w:r>
    </w:p>
    <w:p w14:paraId="290B9FBA" w14:textId="5031B551" w:rsidR="00363687" w:rsidRPr="00363687" w:rsidRDefault="00363687" w:rsidP="00363687">
      <w:pPr>
        <w:pStyle w:val="ListParagraph"/>
        <w:numPr>
          <w:ilvl w:val="0"/>
          <w:numId w:val="20"/>
        </w:numPr>
        <w:spacing w:after="120"/>
        <w:rPr>
          <w:rFonts w:ascii="Times New Roman" w:hAnsi="Times New Roman" w:cs="Times New Roman"/>
          <w:bCs/>
          <w:sz w:val="21"/>
          <w:szCs w:val="21"/>
        </w:rPr>
      </w:pPr>
      <w:r>
        <w:rPr>
          <w:rFonts w:ascii="Times New Roman" w:hAnsi="Times New Roman" w:cs="Times New Roman"/>
          <w:bCs/>
          <w:sz w:val="21"/>
          <w:szCs w:val="21"/>
        </w:rPr>
        <w:t>No gap but interruption allowed</w:t>
      </w:r>
    </w:p>
    <w:p w14:paraId="5597FD57" w14:textId="73FBD713" w:rsidR="007B1781" w:rsidRPr="00F95CD8" w:rsidRDefault="003A760F" w:rsidP="00F95CD8">
      <w:pPr>
        <w:spacing w:after="120"/>
        <w:rPr>
          <w:rFonts w:ascii="Times New Roman" w:hAnsi="Times New Roman" w:cs="Times New Roman"/>
          <w:bCs/>
          <w:sz w:val="21"/>
          <w:szCs w:val="21"/>
        </w:rPr>
      </w:pPr>
      <w:r w:rsidRPr="007B1781">
        <w:rPr>
          <w:rFonts w:ascii="Times New Roman" w:hAnsi="Times New Roman" w:cs="Times New Roman"/>
          <w:bCs/>
          <w:sz w:val="21"/>
          <w:szCs w:val="21"/>
        </w:rPr>
        <w:t xml:space="preserve">RAN4 </w:t>
      </w:r>
      <w:r w:rsidR="007B1781" w:rsidRPr="007B1781">
        <w:rPr>
          <w:rFonts w:ascii="Times New Roman" w:hAnsi="Times New Roman" w:cs="Times New Roman" w:hint="eastAsia"/>
          <w:bCs/>
          <w:sz w:val="21"/>
          <w:szCs w:val="21"/>
        </w:rPr>
        <w:t>woul</w:t>
      </w:r>
      <w:r w:rsidR="007B1781" w:rsidRPr="007B1781">
        <w:rPr>
          <w:rFonts w:ascii="Times New Roman" w:hAnsi="Times New Roman" w:cs="Times New Roman"/>
          <w:bCs/>
          <w:sz w:val="21"/>
          <w:szCs w:val="21"/>
        </w:rPr>
        <w:t xml:space="preserve">d like to </w:t>
      </w:r>
      <w:r w:rsidR="00F95CD8">
        <w:rPr>
          <w:rFonts w:ascii="Times New Roman" w:hAnsi="Times New Roman" w:cs="Times New Roman"/>
          <w:bCs/>
          <w:sz w:val="21"/>
          <w:szCs w:val="21"/>
        </w:rPr>
        <w:t xml:space="preserve">respectively ask RAN2 to </w:t>
      </w:r>
      <w:r w:rsidR="004B7323">
        <w:rPr>
          <w:rFonts w:ascii="Times New Roman" w:hAnsi="Times New Roman" w:cs="Times New Roman"/>
          <w:bCs/>
          <w:sz w:val="21"/>
          <w:szCs w:val="21"/>
        </w:rPr>
        <w:t>update corresponding RRC signalling design in R18.</w:t>
      </w:r>
    </w:p>
    <w:p w14:paraId="502026C7" w14:textId="77777777" w:rsidR="00BF6BFC" w:rsidRPr="005E37E4" w:rsidRDefault="00BF6BFC" w:rsidP="00381655">
      <w:pPr>
        <w:jc w:val="both"/>
        <w:rPr>
          <w:rFonts w:ascii="Times New Roman" w:eastAsia="Webdings" w:hAnsi="Times New Roman" w:cs="Times New Roman"/>
          <w:sz w:val="21"/>
          <w:szCs w:val="21"/>
        </w:rPr>
      </w:pPr>
      <w:r w:rsidRPr="005E37E4">
        <w:rPr>
          <w:rFonts w:ascii="Times New Roman" w:eastAsia="Webdings" w:hAnsi="Times New Roman" w:cs="Times New Roman"/>
          <w:sz w:val="21"/>
          <w:szCs w:val="21"/>
        </w:rPr>
        <w:t xml:space="preserve"> </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77777777"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RAN2</w:t>
      </w:r>
      <w:r w:rsidR="001526C2" w:rsidRPr="005E37E4">
        <w:rPr>
          <w:rFonts w:ascii="Times New Roman" w:hAnsi="Times New Roman" w:cs="Times New Roman"/>
          <w:b/>
          <w:sz w:val="21"/>
          <w:szCs w:val="21"/>
        </w:rPr>
        <w:t xml:space="preserve"> group.</w:t>
      </w:r>
    </w:p>
    <w:p w14:paraId="6E430879" w14:textId="4939B73D"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402607">
        <w:rPr>
          <w:rFonts w:ascii="Times New Roman" w:hAnsi="Times New Roman" w:cs="Times New Roman"/>
          <w:sz w:val="21"/>
          <w:szCs w:val="21"/>
          <w:lang w:eastAsia="zh-CN"/>
        </w:rPr>
        <w:t>2</w:t>
      </w:r>
      <w:r w:rsidR="0091443C" w:rsidRPr="005E37E4">
        <w:rPr>
          <w:rFonts w:ascii="Times New Roman" w:hAnsi="Times New Roman" w:cs="Times New Roman"/>
          <w:sz w:val="21"/>
          <w:szCs w:val="21"/>
          <w:lang w:eastAsia="zh-CN"/>
        </w:rPr>
        <w:t xml:space="preserve"> to </w:t>
      </w:r>
      <w:r w:rsidR="00943AAB">
        <w:rPr>
          <w:rFonts w:ascii="Times New Roman" w:hAnsi="Times New Roman" w:cs="Times New Roman"/>
          <w:bCs/>
          <w:sz w:val="21"/>
          <w:szCs w:val="21"/>
        </w:rPr>
        <w:t>update corresponding RRC signalling design in R18</w:t>
      </w:r>
      <w:r w:rsidR="00402607">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0EA694B0" w14:textId="5594CC8A" w:rsidR="00A723AD" w:rsidRPr="005E37E4" w:rsidRDefault="00A723AD" w:rsidP="00A723AD">
      <w:pPr>
        <w:tabs>
          <w:tab w:val="left" w:pos="4288"/>
        </w:tabs>
        <w:spacing w:after="120"/>
        <w:ind w:left="2268" w:hanging="2268"/>
        <w:rPr>
          <w:rFonts w:ascii="Times New Roman" w:hAnsi="Times New Roman" w:cs="Times New Roman"/>
          <w:sz w:val="21"/>
          <w:szCs w:val="21"/>
          <w:lang w:eastAsia="zh-CN"/>
        </w:rPr>
      </w:pPr>
      <w:r w:rsidRPr="005E37E4">
        <w:rPr>
          <w:rFonts w:ascii="Times New Roman" w:hAnsi="Times New Roman" w:cs="Times New Roman"/>
          <w:sz w:val="21"/>
          <w:szCs w:val="21"/>
          <w:lang w:eastAsia="zh-CN"/>
        </w:rPr>
        <w:t>TSG RAN WG</w:t>
      </w:r>
      <w:r w:rsidR="00DB31F2">
        <w:rPr>
          <w:rFonts w:ascii="Times New Roman" w:hAnsi="Times New Roman" w:cs="Times New Roman"/>
          <w:sz w:val="21"/>
          <w:szCs w:val="21"/>
          <w:lang w:eastAsia="zh-CN"/>
        </w:rPr>
        <w:t>4</w:t>
      </w:r>
      <w:r w:rsidRPr="005E37E4">
        <w:rPr>
          <w:rFonts w:ascii="Times New Roman" w:hAnsi="Times New Roman" w:cs="Times New Roman"/>
          <w:sz w:val="21"/>
          <w:szCs w:val="21"/>
          <w:lang w:eastAsia="zh-CN"/>
        </w:rPr>
        <w:t xml:space="preserve"> Meeting #1</w:t>
      </w:r>
      <w:r w:rsidR="00281022">
        <w:rPr>
          <w:rFonts w:ascii="Times New Roman" w:hAnsi="Times New Roman" w:cs="Times New Roman"/>
          <w:sz w:val="21"/>
          <w:szCs w:val="21"/>
          <w:lang w:eastAsia="zh-CN"/>
        </w:rPr>
        <w:t>06-bis-e</w:t>
      </w:r>
      <w:r w:rsidRPr="005E37E4">
        <w:rPr>
          <w:rFonts w:ascii="Times New Roman" w:hAnsi="Times New Roman" w:cs="Times New Roman"/>
          <w:sz w:val="21"/>
          <w:szCs w:val="21"/>
          <w:lang w:eastAsia="zh-CN"/>
        </w:rPr>
        <w:tab/>
      </w:r>
      <w:r w:rsidR="00281022" w:rsidRPr="005E37E4">
        <w:rPr>
          <w:rFonts w:ascii="Times New Roman" w:hAnsi="Times New Roman" w:cs="Times New Roman"/>
          <w:sz w:val="21"/>
          <w:szCs w:val="21"/>
          <w:lang w:eastAsia="zh-CN"/>
        </w:rPr>
        <w:t>17 Apr – 26 Apr 2023</w:t>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EB02E3" w:rsidRPr="005E37E4">
        <w:rPr>
          <w:rFonts w:ascii="Times New Roman" w:hAnsi="Times New Roman" w:cs="Times New Roman"/>
          <w:bCs/>
          <w:sz w:val="21"/>
          <w:szCs w:val="21"/>
        </w:rPr>
        <w:t>Electronic</w:t>
      </w:r>
      <w:r w:rsidR="00281022" w:rsidRPr="005E37E4">
        <w:rPr>
          <w:rFonts w:ascii="Times New Roman" w:hAnsi="Times New Roman" w:cs="Times New Roman"/>
          <w:bCs/>
          <w:sz w:val="21"/>
          <w:szCs w:val="21"/>
        </w:rPr>
        <w:t xml:space="preserve"> Meeting</w:t>
      </w:r>
    </w:p>
    <w:p w14:paraId="27A2D012" w14:textId="265ECF0B" w:rsidR="00075686" w:rsidRPr="005E37E4" w:rsidRDefault="00075686" w:rsidP="0007568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sidR="004A170E">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sidR="00281022">
        <w:rPr>
          <w:rFonts w:ascii="Times New Roman" w:hAnsi="Times New Roman" w:cs="Times New Roman"/>
          <w:bCs/>
          <w:sz w:val="21"/>
          <w:szCs w:val="21"/>
        </w:rPr>
        <w:t>107</w:t>
      </w:r>
      <w:r w:rsidR="005461ED" w:rsidRPr="005E37E4">
        <w:rPr>
          <w:rFonts w:ascii="Times New Roman" w:hAnsi="Times New Roman" w:cs="Times New Roman"/>
          <w:bCs/>
          <w:sz w:val="21"/>
          <w:szCs w:val="21"/>
        </w:rPr>
        <w:tab/>
      </w:r>
      <w:r w:rsidR="005461ED" w:rsidRPr="005E37E4">
        <w:rPr>
          <w:rFonts w:ascii="Times New Roman" w:hAnsi="Times New Roman" w:cs="Times New Roman"/>
          <w:bCs/>
          <w:sz w:val="21"/>
          <w:szCs w:val="21"/>
          <w:lang w:eastAsia="zh-CN"/>
        </w:rPr>
        <w:tab/>
      </w:r>
      <w:r w:rsidR="00B84D14" w:rsidRPr="005E37E4">
        <w:rPr>
          <w:rFonts w:ascii="Times New Roman" w:hAnsi="Times New Roman" w:cs="Times New Roman"/>
          <w:bCs/>
          <w:sz w:val="21"/>
          <w:szCs w:val="21"/>
          <w:lang w:eastAsia="zh-CN"/>
        </w:rPr>
        <w:t xml:space="preserve">              </w:t>
      </w:r>
      <w:r w:rsidR="00281022">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sidR="00281022">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281022">
        <w:rPr>
          <w:rFonts w:ascii="Times New Roman" w:hAnsi="Times New Roman" w:cs="Times New Roman"/>
          <w:bCs/>
          <w:sz w:val="21"/>
          <w:szCs w:val="21"/>
        </w:rPr>
        <w:t>Incheon, Korea</w:t>
      </w:r>
    </w:p>
    <w:p w14:paraId="2C151BDB" w14:textId="77777777" w:rsidR="00D116A3" w:rsidRPr="005E37E4" w:rsidRDefault="00D116A3" w:rsidP="00A723AD">
      <w:pPr>
        <w:tabs>
          <w:tab w:val="left" w:pos="4288"/>
        </w:tabs>
        <w:spacing w:after="120"/>
        <w:ind w:left="2268" w:hanging="2268"/>
        <w:rPr>
          <w:rFonts w:ascii="Times New Roman" w:hAnsi="Times New Roman" w:cs="Times New Roman"/>
          <w:bCs/>
          <w:sz w:val="21"/>
          <w:szCs w:val="21"/>
        </w:rPr>
      </w:pPr>
    </w:p>
    <w:sectPr w:rsidR="00D116A3"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ECE61" w14:textId="77777777" w:rsidR="00691F46" w:rsidRDefault="00691F46">
      <w:r>
        <w:separator/>
      </w:r>
    </w:p>
  </w:endnote>
  <w:endnote w:type="continuationSeparator" w:id="0">
    <w:p w14:paraId="64B6E338" w14:textId="77777777" w:rsidR="00691F46" w:rsidRDefault="0069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AD3F8" w14:textId="77777777" w:rsidR="00691F46" w:rsidRDefault="00691F46">
      <w:r>
        <w:separator/>
      </w:r>
    </w:p>
  </w:footnote>
  <w:footnote w:type="continuationSeparator" w:id="0">
    <w:p w14:paraId="63872342" w14:textId="77777777" w:rsidR="00691F46" w:rsidRDefault="0069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5"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7"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0"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2"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6"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5"/>
  </w:num>
  <w:num w:numId="2" w16cid:durableId="217055999">
    <w:abstractNumId w:val="13"/>
  </w:num>
  <w:num w:numId="3" w16cid:durableId="1697458902">
    <w:abstractNumId w:val="9"/>
  </w:num>
  <w:num w:numId="4" w16cid:durableId="436559830">
    <w:abstractNumId w:val="4"/>
  </w:num>
  <w:num w:numId="5" w16cid:durableId="131560878">
    <w:abstractNumId w:val="8"/>
  </w:num>
  <w:num w:numId="6" w16cid:durableId="118384391">
    <w:abstractNumId w:val="11"/>
  </w:num>
  <w:num w:numId="7" w16cid:durableId="1468402240">
    <w:abstractNumId w:val="3"/>
  </w:num>
  <w:num w:numId="8" w16cid:durableId="1909222361">
    <w:abstractNumId w:val="1"/>
  </w:num>
  <w:num w:numId="9" w16cid:durableId="1606158437">
    <w:abstractNumId w:val="6"/>
  </w:num>
  <w:num w:numId="10" w16cid:durableId="725761985">
    <w:abstractNumId w:val="18"/>
  </w:num>
  <w:num w:numId="11" w16cid:durableId="2056074631">
    <w:abstractNumId w:val="5"/>
  </w:num>
  <w:num w:numId="12" w16cid:durableId="1893421247">
    <w:abstractNumId w:val="12"/>
  </w:num>
  <w:num w:numId="13" w16cid:durableId="64841749">
    <w:abstractNumId w:val="17"/>
  </w:num>
  <w:num w:numId="14" w16cid:durableId="474179798">
    <w:abstractNumId w:val="0"/>
  </w:num>
  <w:num w:numId="15" w16cid:durableId="9375242">
    <w:abstractNumId w:val="14"/>
  </w:num>
  <w:num w:numId="16" w16cid:durableId="2077627441">
    <w:abstractNumId w:val="7"/>
  </w:num>
  <w:num w:numId="17" w16cid:durableId="859124049">
    <w:abstractNumId w:val="19"/>
  </w:num>
  <w:num w:numId="18" w16cid:durableId="209848698">
    <w:abstractNumId w:val="10"/>
  </w:num>
  <w:num w:numId="19" w16cid:durableId="1434548923">
    <w:abstractNumId w:val="2"/>
  </w:num>
  <w:num w:numId="20" w16cid:durableId="178954142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56A90"/>
    <w:rsid w:val="000618F1"/>
    <w:rsid w:val="000626AE"/>
    <w:rsid w:val="00067361"/>
    <w:rsid w:val="0006775A"/>
    <w:rsid w:val="0007062C"/>
    <w:rsid w:val="00075686"/>
    <w:rsid w:val="000B3269"/>
    <w:rsid w:val="000B3FB7"/>
    <w:rsid w:val="000C3B5D"/>
    <w:rsid w:val="000E417B"/>
    <w:rsid w:val="000E55FA"/>
    <w:rsid w:val="000E5C69"/>
    <w:rsid w:val="000F36EF"/>
    <w:rsid w:val="000F7D33"/>
    <w:rsid w:val="00102347"/>
    <w:rsid w:val="00107E4F"/>
    <w:rsid w:val="001171C0"/>
    <w:rsid w:val="00123688"/>
    <w:rsid w:val="00123B39"/>
    <w:rsid w:val="00130F50"/>
    <w:rsid w:val="00136114"/>
    <w:rsid w:val="001423B0"/>
    <w:rsid w:val="0014659F"/>
    <w:rsid w:val="001477A8"/>
    <w:rsid w:val="001526C2"/>
    <w:rsid w:val="00156CBB"/>
    <w:rsid w:val="00161AA0"/>
    <w:rsid w:val="00164550"/>
    <w:rsid w:val="0016488D"/>
    <w:rsid w:val="0016511B"/>
    <w:rsid w:val="00165E19"/>
    <w:rsid w:val="00166746"/>
    <w:rsid w:val="0017220F"/>
    <w:rsid w:val="00180D66"/>
    <w:rsid w:val="001919DF"/>
    <w:rsid w:val="001A35B6"/>
    <w:rsid w:val="001B5161"/>
    <w:rsid w:val="001C0F7A"/>
    <w:rsid w:val="001C1105"/>
    <w:rsid w:val="001C3549"/>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F2E15"/>
    <w:rsid w:val="002F7AD0"/>
    <w:rsid w:val="00301F43"/>
    <w:rsid w:val="00306EB6"/>
    <w:rsid w:val="00317814"/>
    <w:rsid w:val="00333655"/>
    <w:rsid w:val="00333EC1"/>
    <w:rsid w:val="003419D0"/>
    <w:rsid w:val="003533A6"/>
    <w:rsid w:val="00353590"/>
    <w:rsid w:val="00355EF3"/>
    <w:rsid w:val="00363687"/>
    <w:rsid w:val="00372906"/>
    <w:rsid w:val="00381655"/>
    <w:rsid w:val="00391CA6"/>
    <w:rsid w:val="003977DA"/>
    <w:rsid w:val="003A0AFD"/>
    <w:rsid w:val="003A0F99"/>
    <w:rsid w:val="003A2FCD"/>
    <w:rsid w:val="003A760F"/>
    <w:rsid w:val="003B0D08"/>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4666"/>
    <w:rsid w:val="004A170E"/>
    <w:rsid w:val="004A4A34"/>
    <w:rsid w:val="004B7323"/>
    <w:rsid w:val="004D525B"/>
    <w:rsid w:val="004D738A"/>
    <w:rsid w:val="004F0749"/>
    <w:rsid w:val="004F12D0"/>
    <w:rsid w:val="00511873"/>
    <w:rsid w:val="005149F1"/>
    <w:rsid w:val="005214B3"/>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20A6D"/>
    <w:rsid w:val="0062409A"/>
    <w:rsid w:val="006274BE"/>
    <w:rsid w:val="00633B9B"/>
    <w:rsid w:val="00643E99"/>
    <w:rsid w:val="00646065"/>
    <w:rsid w:val="00663005"/>
    <w:rsid w:val="0067024C"/>
    <w:rsid w:val="00670B91"/>
    <w:rsid w:val="00673396"/>
    <w:rsid w:val="00685C31"/>
    <w:rsid w:val="00691D34"/>
    <w:rsid w:val="00691F46"/>
    <w:rsid w:val="006927D6"/>
    <w:rsid w:val="00696AEA"/>
    <w:rsid w:val="00697856"/>
    <w:rsid w:val="006A026E"/>
    <w:rsid w:val="006A19C7"/>
    <w:rsid w:val="006C0D8B"/>
    <w:rsid w:val="006C1E78"/>
    <w:rsid w:val="006E0AAF"/>
    <w:rsid w:val="006F2719"/>
    <w:rsid w:val="00701A28"/>
    <w:rsid w:val="00712F9F"/>
    <w:rsid w:val="0072280D"/>
    <w:rsid w:val="007310C6"/>
    <w:rsid w:val="0073148E"/>
    <w:rsid w:val="00742A17"/>
    <w:rsid w:val="00744635"/>
    <w:rsid w:val="00763C40"/>
    <w:rsid w:val="00774F34"/>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5673"/>
    <w:rsid w:val="0083005E"/>
    <w:rsid w:val="008315DB"/>
    <w:rsid w:val="00837E10"/>
    <w:rsid w:val="00837F9F"/>
    <w:rsid w:val="0085272B"/>
    <w:rsid w:val="00853F34"/>
    <w:rsid w:val="00855925"/>
    <w:rsid w:val="0086238B"/>
    <w:rsid w:val="008636C5"/>
    <w:rsid w:val="00863955"/>
    <w:rsid w:val="00865C85"/>
    <w:rsid w:val="00866789"/>
    <w:rsid w:val="00877906"/>
    <w:rsid w:val="008B2616"/>
    <w:rsid w:val="008B4528"/>
    <w:rsid w:val="008B49A2"/>
    <w:rsid w:val="008C43F2"/>
    <w:rsid w:val="008C79C0"/>
    <w:rsid w:val="008E7763"/>
    <w:rsid w:val="0090172D"/>
    <w:rsid w:val="00912B85"/>
    <w:rsid w:val="0091443C"/>
    <w:rsid w:val="00923E7C"/>
    <w:rsid w:val="009252F6"/>
    <w:rsid w:val="00935FA5"/>
    <w:rsid w:val="00942813"/>
    <w:rsid w:val="00943AAB"/>
    <w:rsid w:val="00952403"/>
    <w:rsid w:val="0095622C"/>
    <w:rsid w:val="00956536"/>
    <w:rsid w:val="009657B9"/>
    <w:rsid w:val="009721D2"/>
    <w:rsid w:val="009726D0"/>
    <w:rsid w:val="00993DD9"/>
    <w:rsid w:val="009A378E"/>
    <w:rsid w:val="009A5B44"/>
    <w:rsid w:val="009B13B7"/>
    <w:rsid w:val="009C5270"/>
    <w:rsid w:val="009C6B80"/>
    <w:rsid w:val="009E4A8B"/>
    <w:rsid w:val="009E6DE7"/>
    <w:rsid w:val="009F0478"/>
    <w:rsid w:val="009F06E4"/>
    <w:rsid w:val="009F38A1"/>
    <w:rsid w:val="009F4AC9"/>
    <w:rsid w:val="009F7C4C"/>
    <w:rsid w:val="00A0368F"/>
    <w:rsid w:val="00A05506"/>
    <w:rsid w:val="00A263F6"/>
    <w:rsid w:val="00A37D21"/>
    <w:rsid w:val="00A42568"/>
    <w:rsid w:val="00A65A3A"/>
    <w:rsid w:val="00A66119"/>
    <w:rsid w:val="00A723AD"/>
    <w:rsid w:val="00A86B6A"/>
    <w:rsid w:val="00A87F2E"/>
    <w:rsid w:val="00A94F54"/>
    <w:rsid w:val="00A95345"/>
    <w:rsid w:val="00AC0690"/>
    <w:rsid w:val="00AC0ACB"/>
    <w:rsid w:val="00AC1DF7"/>
    <w:rsid w:val="00AC286D"/>
    <w:rsid w:val="00AC5D9A"/>
    <w:rsid w:val="00AC75AF"/>
    <w:rsid w:val="00AD2B4E"/>
    <w:rsid w:val="00AD4460"/>
    <w:rsid w:val="00AD6458"/>
    <w:rsid w:val="00AF3BF4"/>
    <w:rsid w:val="00B05A41"/>
    <w:rsid w:val="00B10692"/>
    <w:rsid w:val="00B517F6"/>
    <w:rsid w:val="00B6611B"/>
    <w:rsid w:val="00B70B7E"/>
    <w:rsid w:val="00B84D14"/>
    <w:rsid w:val="00BA25EB"/>
    <w:rsid w:val="00BA3FF1"/>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43A1"/>
    <w:rsid w:val="00CD4E1D"/>
    <w:rsid w:val="00CE1433"/>
    <w:rsid w:val="00CF4018"/>
    <w:rsid w:val="00D116A3"/>
    <w:rsid w:val="00D172D3"/>
    <w:rsid w:val="00D17C2A"/>
    <w:rsid w:val="00D214AB"/>
    <w:rsid w:val="00D303B5"/>
    <w:rsid w:val="00D31912"/>
    <w:rsid w:val="00D35E03"/>
    <w:rsid w:val="00D420C4"/>
    <w:rsid w:val="00D544A1"/>
    <w:rsid w:val="00D65CB5"/>
    <w:rsid w:val="00D669F8"/>
    <w:rsid w:val="00D808C7"/>
    <w:rsid w:val="00D845E2"/>
    <w:rsid w:val="00D917F9"/>
    <w:rsid w:val="00D939A0"/>
    <w:rsid w:val="00DA0BB6"/>
    <w:rsid w:val="00DA14D5"/>
    <w:rsid w:val="00DB0EC2"/>
    <w:rsid w:val="00DB298A"/>
    <w:rsid w:val="00DB31F2"/>
    <w:rsid w:val="00DB6E0A"/>
    <w:rsid w:val="00DC4A95"/>
    <w:rsid w:val="00DD2FE3"/>
    <w:rsid w:val="00DE54F1"/>
    <w:rsid w:val="00DE7B78"/>
    <w:rsid w:val="00E029CD"/>
    <w:rsid w:val="00E108B3"/>
    <w:rsid w:val="00E209E4"/>
    <w:rsid w:val="00E23AE1"/>
    <w:rsid w:val="00E2715F"/>
    <w:rsid w:val="00E5695F"/>
    <w:rsid w:val="00E62EB5"/>
    <w:rsid w:val="00E6345A"/>
    <w:rsid w:val="00E7332E"/>
    <w:rsid w:val="00E77221"/>
    <w:rsid w:val="00E871E4"/>
    <w:rsid w:val="00E9169F"/>
    <w:rsid w:val="00E918E8"/>
    <w:rsid w:val="00E947C6"/>
    <w:rsid w:val="00EA0EC5"/>
    <w:rsid w:val="00EA50B4"/>
    <w:rsid w:val="00EB02E3"/>
    <w:rsid w:val="00EB054C"/>
    <w:rsid w:val="00EC6912"/>
    <w:rsid w:val="00EC6F07"/>
    <w:rsid w:val="00EC7F93"/>
    <w:rsid w:val="00ED3728"/>
    <w:rsid w:val="00EE5311"/>
    <w:rsid w:val="00EE64BF"/>
    <w:rsid w:val="00F043A5"/>
    <w:rsid w:val="00F0630D"/>
    <w:rsid w:val="00F10887"/>
    <w:rsid w:val="00F23D57"/>
    <w:rsid w:val="00F23D6C"/>
    <w:rsid w:val="00F41170"/>
    <w:rsid w:val="00F46B9F"/>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58857226">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32</cp:revision>
  <cp:lastPrinted>2002-04-23T01:10:00Z</cp:lastPrinted>
  <dcterms:created xsi:type="dcterms:W3CDTF">2023-02-09T03:11:00Z</dcterms:created>
  <dcterms:modified xsi:type="dcterms:W3CDTF">2023-02-17T08:14:00Z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